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E9E" w:rsidRPr="00617E9E" w:rsidRDefault="00617E9E" w:rsidP="00617E9E">
      <w:pPr>
        <w:spacing w:after="0" w:line="240" w:lineRule="auto"/>
        <w:rPr>
          <w:rFonts w:ascii="Arial" w:eastAsia="Times New Roman" w:hAnsi="Arial" w:cs="Arial"/>
          <w:b/>
          <w:bCs/>
          <w:color w:val="000000"/>
          <w:sz w:val="24"/>
          <w:szCs w:val="24"/>
          <w:shd w:val="clear" w:color="auto" w:fill="FFFFFF"/>
          <w:lang w:val="en-US" w:eastAsia="fr-FR"/>
        </w:rPr>
      </w:pPr>
      <w:bookmarkStart w:id="0" w:name="_GoBack"/>
      <w:bookmarkEnd w:id="0"/>
      <w:r w:rsidRPr="00617E9E">
        <w:rPr>
          <w:rFonts w:ascii="Arial" w:eastAsia="Times New Roman" w:hAnsi="Arial" w:cs="Arial"/>
          <w:b/>
          <w:bCs/>
          <w:color w:val="000000"/>
          <w:sz w:val="24"/>
          <w:szCs w:val="24"/>
          <w:shd w:val="clear" w:color="auto" w:fill="FFFFFF"/>
          <w:lang w:val="en-US" w:eastAsia="fr-FR"/>
        </w:rPr>
        <w:t xml:space="preserve">WE-Women   </w:t>
      </w:r>
      <w:r>
        <w:rPr>
          <w:rFonts w:ascii="Arial" w:eastAsia="Times New Roman" w:hAnsi="Arial" w:cs="Arial"/>
          <w:b/>
          <w:bCs/>
          <w:color w:val="000000"/>
          <w:sz w:val="24"/>
          <w:szCs w:val="24"/>
          <w:shd w:val="clear" w:color="auto" w:fill="FFFFFF"/>
          <w:lang w:val="en-US" w:eastAsia="fr-FR"/>
        </w:rPr>
        <w:t>EXPO MILAN 2015</w:t>
      </w:r>
      <w:r w:rsidRPr="00617E9E">
        <w:rPr>
          <w:rFonts w:ascii="Arial" w:eastAsia="Times New Roman" w:hAnsi="Arial" w:cs="Arial"/>
          <w:b/>
          <w:bCs/>
          <w:color w:val="000000"/>
          <w:sz w:val="24"/>
          <w:szCs w:val="24"/>
          <w:shd w:val="clear" w:color="auto" w:fill="FFFFFF"/>
          <w:lang w:val="en-US" w:eastAsia="fr-FR"/>
        </w:rPr>
        <w:t xml:space="preserve">                  </w:t>
      </w:r>
    </w:p>
    <w:p w:rsidR="00617E9E" w:rsidRDefault="00617E9E" w:rsidP="00617E9E">
      <w:pPr>
        <w:spacing w:after="0" w:line="240" w:lineRule="auto"/>
        <w:rPr>
          <w:rFonts w:ascii="Arial" w:eastAsia="Times New Roman" w:hAnsi="Arial" w:cs="Arial"/>
          <w:b/>
          <w:bCs/>
          <w:color w:val="000000"/>
          <w:sz w:val="24"/>
          <w:szCs w:val="24"/>
          <w:shd w:val="clear" w:color="auto" w:fill="FFFFFF"/>
          <w:lang w:val="en-US" w:eastAsia="fr-FR"/>
        </w:rPr>
      </w:pPr>
    </w:p>
    <w:p w:rsidR="00617E9E" w:rsidRPr="00617E9E" w:rsidRDefault="00617E9E" w:rsidP="00617E9E">
      <w:pPr>
        <w:spacing w:after="0" w:line="240" w:lineRule="auto"/>
        <w:rPr>
          <w:rFonts w:ascii="Arial" w:eastAsia="Times New Roman" w:hAnsi="Arial" w:cs="Arial"/>
          <w:b/>
          <w:bCs/>
          <w:color w:val="0070C0"/>
          <w:sz w:val="24"/>
          <w:szCs w:val="24"/>
          <w:u w:val="single"/>
          <w:shd w:val="clear" w:color="auto" w:fill="FFFFFF"/>
          <w:lang w:val="en-US" w:eastAsia="fr-FR"/>
        </w:rPr>
      </w:pPr>
      <w:r w:rsidRPr="00617E9E">
        <w:rPr>
          <w:rFonts w:ascii="Arial" w:eastAsia="Times New Roman" w:hAnsi="Arial" w:cs="Arial"/>
          <w:b/>
          <w:bCs/>
          <w:color w:val="0070C0"/>
          <w:sz w:val="24"/>
          <w:szCs w:val="24"/>
          <w:u w:val="single"/>
          <w:shd w:val="clear" w:color="auto" w:fill="FFFFFF"/>
          <w:lang w:val="en-US" w:eastAsia="fr-FR"/>
        </w:rPr>
        <w:t>http://www.expo2015.org/fr/progetti/we-women-for-expo</w:t>
      </w:r>
    </w:p>
    <w:p w:rsidR="00617E9E" w:rsidRPr="00617E9E" w:rsidRDefault="00617E9E" w:rsidP="00617E9E">
      <w:pPr>
        <w:spacing w:after="0" w:line="240" w:lineRule="auto"/>
        <w:rPr>
          <w:rFonts w:ascii="Arial" w:eastAsia="Times New Roman" w:hAnsi="Arial" w:cs="Arial"/>
          <w:b/>
          <w:bCs/>
          <w:color w:val="000000"/>
          <w:sz w:val="24"/>
          <w:szCs w:val="24"/>
          <w:shd w:val="clear" w:color="auto" w:fill="FFFFFF"/>
          <w:lang w:val="en-US" w:eastAsia="fr-FR"/>
        </w:rPr>
      </w:pPr>
    </w:p>
    <w:p w:rsidR="00617E9E" w:rsidRPr="00617E9E" w:rsidRDefault="00617E9E" w:rsidP="00617E9E">
      <w:pPr>
        <w:spacing w:after="0" w:line="240" w:lineRule="auto"/>
        <w:rPr>
          <w:rFonts w:ascii="Arial" w:eastAsia="Times New Roman" w:hAnsi="Arial" w:cs="Arial"/>
          <w:b/>
          <w:bCs/>
          <w:color w:val="000000"/>
          <w:sz w:val="24"/>
          <w:szCs w:val="24"/>
          <w:shd w:val="clear" w:color="auto" w:fill="FFFFFF"/>
          <w:lang w:val="en-US" w:eastAsia="fr-FR"/>
        </w:rPr>
      </w:pPr>
    </w:p>
    <w:p w:rsidR="00617E9E" w:rsidRPr="00617E9E" w:rsidRDefault="00617E9E" w:rsidP="00617E9E">
      <w:pPr>
        <w:spacing w:after="0" w:line="240" w:lineRule="auto"/>
        <w:rPr>
          <w:rFonts w:ascii="Times New Roman" w:eastAsia="Times New Roman" w:hAnsi="Times New Roman" w:cs="Times New Roman"/>
          <w:sz w:val="24"/>
          <w:szCs w:val="24"/>
          <w:lang w:eastAsia="fr-FR"/>
        </w:rPr>
      </w:pPr>
      <w:r w:rsidRPr="00617E9E">
        <w:rPr>
          <w:rFonts w:ascii="Arial" w:eastAsia="Times New Roman" w:hAnsi="Arial" w:cs="Arial"/>
          <w:b/>
          <w:bCs/>
          <w:color w:val="000000"/>
          <w:sz w:val="24"/>
          <w:szCs w:val="24"/>
          <w:shd w:val="clear" w:color="auto" w:fill="FFFFFF"/>
          <w:lang w:eastAsia="fr-FR"/>
        </w:rPr>
        <w:t>WE est un projet de l’EXPO 2015 en collaboration avec le Ministère des affaires étrangères et la Fondation Arnoldo et Alberto Mondadori. </w:t>
      </w:r>
    </w:p>
    <w:p w:rsidR="00617E9E" w:rsidRPr="00617E9E" w:rsidRDefault="00617E9E" w:rsidP="00617E9E">
      <w:pPr>
        <w:shd w:val="clear" w:color="auto" w:fill="FFFFFF"/>
        <w:spacing w:after="0" w:line="240" w:lineRule="auto"/>
        <w:rPr>
          <w:rFonts w:ascii="Arial" w:eastAsia="Times New Roman" w:hAnsi="Arial" w:cs="Arial"/>
          <w:color w:val="000000"/>
          <w:sz w:val="24"/>
          <w:szCs w:val="24"/>
          <w:lang w:eastAsia="fr-FR"/>
        </w:rPr>
      </w:pPr>
      <w:r w:rsidRPr="00617E9E">
        <w:rPr>
          <w:rFonts w:ascii="Arial" w:eastAsia="Times New Roman" w:hAnsi="Arial" w:cs="Arial"/>
          <w:color w:val="000000"/>
          <w:sz w:val="24"/>
          <w:szCs w:val="24"/>
          <w:lang w:eastAsia="fr-FR"/>
        </w:rPr>
        <w:t> </w:t>
      </w:r>
    </w:p>
    <w:p w:rsidR="00617E9E" w:rsidRPr="00617E9E" w:rsidRDefault="00617E9E" w:rsidP="00617E9E">
      <w:pPr>
        <w:spacing w:after="0" w:line="240" w:lineRule="auto"/>
        <w:rPr>
          <w:rFonts w:ascii="Times New Roman" w:eastAsia="Times New Roman" w:hAnsi="Times New Roman" w:cs="Times New Roman"/>
          <w:sz w:val="24"/>
          <w:szCs w:val="24"/>
          <w:lang w:eastAsia="fr-FR"/>
        </w:rPr>
      </w:pPr>
      <w:r w:rsidRPr="00617E9E">
        <w:rPr>
          <w:rFonts w:ascii="Arial" w:eastAsia="Times New Roman" w:hAnsi="Arial" w:cs="Arial"/>
          <w:color w:val="000000"/>
          <w:sz w:val="24"/>
          <w:szCs w:val="24"/>
          <w:shd w:val="clear" w:color="auto" w:fill="FFFFFF"/>
          <w:lang w:eastAsia="fr-FR"/>
        </w:rPr>
        <w:t>WE, Women for Expo, parle de nourriture et le fait en mettant au centre la culture féminine.  Chaque femme est la dépositaire de pratiques, de savoirs et de traditions liés à la nourriture, à la capacité de nourrir et de se nourrir, de  "prendre soin de". D’elles-mêmes bien sûr, mais aussi des autres.</w:t>
      </w:r>
      <w:r w:rsidRPr="00617E9E">
        <w:rPr>
          <w:rFonts w:ascii="Arial" w:eastAsia="Times New Roman" w:hAnsi="Arial" w:cs="Arial"/>
          <w:color w:val="000000"/>
          <w:sz w:val="24"/>
          <w:szCs w:val="24"/>
          <w:lang w:eastAsia="fr-FR"/>
        </w:rPr>
        <w:br/>
      </w:r>
    </w:p>
    <w:p w:rsidR="00617E9E" w:rsidRPr="00617E9E" w:rsidRDefault="00617E9E" w:rsidP="00617E9E">
      <w:pPr>
        <w:shd w:val="clear" w:color="auto" w:fill="FFFFFF"/>
        <w:spacing w:after="0" w:line="240" w:lineRule="auto"/>
        <w:rPr>
          <w:rFonts w:ascii="Arial" w:eastAsia="Times New Roman" w:hAnsi="Arial" w:cs="Arial"/>
          <w:color w:val="000000"/>
          <w:sz w:val="24"/>
          <w:szCs w:val="24"/>
          <w:lang w:eastAsia="fr-FR"/>
        </w:rPr>
      </w:pPr>
      <w:r w:rsidRPr="00617E9E">
        <w:rPr>
          <w:rFonts w:ascii="Arial" w:eastAsia="Times New Roman" w:hAnsi="Arial" w:cs="Arial"/>
          <w:color w:val="000000"/>
          <w:sz w:val="24"/>
          <w:szCs w:val="24"/>
          <w:lang w:eastAsia="fr-FR"/>
        </w:rPr>
        <w:t>Grâce à WE, les femmes des pays participants à l’Expo Milano 2015 seront invitées à s’exprimer sur la nourriture du corps et celle de la liberté et de l’intelligence, avec la conviction que la durabilité de notre planète passe par une nouvelle</w:t>
      </w:r>
      <w:r w:rsidRPr="00617E9E">
        <w:rPr>
          <w:rFonts w:ascii="Arial" w:eastAsia="Times New Roman" w:hAnsi="Arial" w:cs="Arial"/>
          <w:b/>
          <w:bCs/>
          <w:color w:val="000000"/>
          <w:sz w:val="24"/>
          <w:szCs w:val="24"/>
          <w:lang w:eastAsia="fr-FR"/>
        </w:rPr>
        <w:t>alliance entre alimentation et culture</w:t>
      </w:r>
      <w:r w:rsidRPr="00617E9E">
        <w:rPr>
          <w:rFonts w:ascii="Arial" w:eastAsia="Times New Roman" w:hAnsi="Arial" w:cs="Arial"/>
          <w:color w:val="000000"/>
          <w:sz w:val="24"/>
          <w:szCs w:val="24"/>
          <w:lang w:eastAsia="fr-FR"/>
        </w:rPr>
        <w:t> et que les artisans de ce nouveau regard et de ce nouveau pacte pour l’avenir doivent être les femmes.</w:t>
      </w:r>
    </w:p>
    <w:p w:rsidR="00617E9E" w:rsidRPr="00617E9E" w:rsidRDefault="00617E9E" w:rsidP="00617E9E">
      <w:pPr>
        <w:shd w:val="clear" w:color="auto" w:fill="FFFFFF"/>
        <w:spacing w:after="0" w:line="240" w:lineRule="auto"/>
        <w:rPr>
          <w:rFonts w:ascii="Arial" w:eastAsia="Times New Roman" w:hAnsi="Arial" w:cs="Arial"/>
          <w:color w:val="000000"/>
          <w:sz w:val="24"/>
          <w:szCs w:val="24"/>
          <w:lang w:eastAsia="fr-FR"/>
        </w:rPr>
      </w:pPr>
      <w:r w:rsidRPr="00617E9E">
        <w:rPr>
          <w:rFonts w:ascii="Arial" w:eastAsia="Times New Roman" w:hAnsi="Arial" w:cs="Arial"/>
          <w:color w:val="000000"/>
          <w:sz w:val="24"/>
          <w:szCs w:val="24"/>
          <w:lang w:eastAsia="fr-FR"/>
        </w:rPr>
        <w:t> </w:t>
      </w:r>
    </w:p>
    <w:p w:rsidR="00617E9E" w:rsidRPr="00617E9E" w:rsidRDefault="00617E9E" w:rsidP="00617E9E">
      <w:pPr>
        <w:shd w:val="clear" w:color="auto" w:fill="FFFFFF"/>
        <w:spacing w:after="0" w:line="240" w:lineRule="auto"/>
        <w:rPr>
          <w:rFonts w:ascii="Arial" w:eastAsia="Times New Roman" w:hAnsi="Arial" w:cs="Arial"/>
          <w:color w:val="000000"/>
          <w:sz w:val="24"/>
          <w:szCs w:val="24"/>
          <w:lang w:eastAsia="fr-FR"/>
        </w:rPr>
      </w:pPr>
      <w:r w:rsidRPr="00617E9E">
        <w:rPr>
          <w:rFonts w:ascii="Arial" w:eastAsia="Times New Roman" w:hAnsi="Arial" w:cs="Arial"/>
          <w:color w:val="000000"/>
          <w:sz w:val="24"/>
          <w:szCs w:val="24"/>
          <w:lang w:eastAsia="fr-FR"/>
        </w:rPr>
        <w:t> </w:t>
      </w:r>
    </w:p>
    <w:p w:rsidR="00617E9E" w:rsidRPr="00617E9E" w:rsidRDefault="00617E9E" w:rsidP="00617E9E">
      <w:pPr>
        <w:shd w:val="clear" w:color="auto" w:fill="FFFFFF"/>
        <w:spacing w:after="0" w:line="240" w:lineRule="auto"/>
        <w:rPr>
          <w:rFonts w:ascii="Arial" w:eastAsia="Times New Roman" w:hAnsi="Arial" w:cs="Arial"/>
          <w:color w:val="000000"/>
          <w:sz w:val="24"/>
          <w:szCs w:val="24"/>
          <w:lang w:eastAsia="fr-FR"/>
        </w:rPr>
      </w:pPr>
      <w:r w:rsidRPr="00617E9E">
        <w:rPr>
          <w:rFonts w:ascii="Arial" w:eastAsia="Times New Roman" w:hAnsi="Arial" w:cs="Arial"/>
          <w:color w:val="000000"/>
          <w:sz w:val="24"/>
          <w:szCs w:val="24"/>
          <w:lang w:eastAsia="fr-FR"/>
        </w:rPr>
        <w:t> </w:t>
      </w:r>
    </w:p>
    <w:p w:rsidR="00617E9E" w:rsidRPr="00617E9E" w:rsidRDefault="00617E9E" w:rsidP="00617E9E">
      <w:pPr>
        <w:spacing w:after="0" w:line="240" w:lineRule="auto"/>
        <w:rPr>
          <w:rFonts w:ascii="Times New Roman" w:eastAsia="Times New Roman" w:hAnsi="Times New Roman" w:cs="Times New Roman"/>
          <w:sz w:val="24"/>
          <w:szCs w:val="24"/>
          <w:lang w:eastAsia="fr-FR"/>
        </w:rPr>
      </w:pPr>
      <w:r w:rsidRPr="00617E9E">
        <w:rPr>
          <w:rFonts w:ascii="Arial" w:eastAsia="Times New Roman" w:hAnsi="Arial" w:cs="Arial"/>
          <w:color w:val="000000"/>
          <w:sz w:val="24"/>
          <w:szCs w:val="24"/>
          <w:shd w:val="clear" w:color="auto" w:fill="FFFFFF"/>
          <w:lang w:eastAsia="fr-FR"/>
        </w:rPr>
        <w:t>Des artistes, des écrivaines, des personnalités connues, mais aussi des femmes ordinaires. Parce que toutes peuvent faire partie de WE, qui en anglais signifie aussi « nous ». Un réseau d’idées (WE-net) auquel participent des femmes du monde entier.</w:t>
      </w:r>
      <w:r w:rsidRPr="00617E9E">
        <w:rPr>
          <w:rFonts w:ascii="Arial" w:eastAsia="Times New Roman" w:hAnsi="Arial" w:cs="Arial"/>
          <w:color w:val="000000"/>
          <w:sz w:val="24"/>
          <w:szCs w:val="24"/>
          <w:lang w:eastAsia="fr-FR"/>
        </w:rPr>
        <w:br/>
      </w:r>
    </w:p>
    <w:p w:rsidR="00617E9E" w:rsidRPr="00617E9E" w:rsidRDefault="00617E9E" w:rsidP="00617E9E">
      <w:pPr>
        <w:shd w:val="clear" w:color="auto" w:fill="FFFFFF"/>
        <w:spacing w:after="0" w:line="240" w:lineRule="auto"/>
        <w:rPr>
          <w:rFonts w:ascii="Arial" w:eastAsia="Times New Roman" w:hAnsi="Arial" w:cs="Arial"/>
          <w:color w:val="000000"/>
          <w:sz w:val="24"/>
          <w:szCs w:val="24"/>
          <w:lang w:eastAsia="fr-FR"/>
        </w:rPr>
      </w:pPr>
      <w:r w:rsidRPr="00617E9E">
        <w:rPr>
          <w:rFonts w:ascii="Arial" w:eastAsia="Times New Roman" w:hAnsi="Arial" w:cs="Arial"/>
          <w:color w:val="000000"/>
          <w:sz w:val="24"/>
          <w:szCs w:val="24"/>
          <w:lang w:eastAsia="fr-FR"/>
        </w:rPr>
        <w:t>L’initiative entend mobiliser des femmes de tous les pays, cultures, professions et âges. L’invitation est simple et symbolique : elles sont invitées à partager leur </w:t>
      </w:r>
      <w:r w:rsidRPr="00617E9E">
        <w:rPr>
          <w:rFonts w:ascii="Arial" w:eastAsia="Times New Roman" w:hAnsi="Arial" w:cs="Arial"/>
          <w:b/>
          <w:bCs/>
          <w:color w:val="000000"/>
          <w:sz w:val="24"/>
          <w:szCs w:val="24"/>
          <w:lang w:eastAsia="fr-FR"/>
        </w:rPr>
        <w:t>recette de vie</w:t>
      </w:r>
      <w:r w:rsidRPr="00617E9E">
        <w:rPr>
          <w:rFonts w:ascii="Arial" w:eastAsia="Times New Roman" w:hAnsi="Arial" w:cs="Arial"/>
          <w:color w:val="000000"/>
          <w:sz w:val="24"/>
          <w:szCs w:val="24"/>
          <w:lang w:eastAsia="fr-FR"/>
        </w:rPr>
        <w:t>, autrement dit à raconter un plat qui leur tient à cœur et qui, surtout, soit le récit d’une histoire… parce qu’il se nourrit de leurs mémoires, de leurs suggestions et de leur vécu personnel.</w:t>
      </w:r>
    </w:p>
    <w:p w:rsidR="00617E9E" w:rsidRPr="00617E9E" w:rsidRDefault="00617E9E" w:rsidP="00617E9E">
      <w:pPr>
        <w:spacing w:after="0" w:line="240" w:lineRule="auto"/>
        <w:rPr>
          <w:rFonts w:ascii="Times New Roman" w:eastAsia="Times New Roman" w:hAnsi="Times New Roman" w:cs="Times New Roman"/>
          <w:sz w:val="24"/>
          <w:szCs w:val="24"/>
          <w:lang w:eastAsia="fr-FR"/>
        </w:rPr>
      </w:pPr>
      <w:r w:rsidRPr="00617E9E">
        <w:rPr>
          <w:rFonts w:ascii="Arial" w:eastAsia="Times New Roman" w:hAnsi="Arial" w:cs="Arial"/>
          <w:color w:val="000000"/>
          <w:sz w:val="24"/>
          <w:szCs w:val="24"/>
          <w:lang w:eastAsia="fr-FR"/>
        </w:rPr>
        <w:br/>
      </w:r>
      <w:r w:rsidRPr="00617E9E">
        <w:rPr>
          <w:rFonts w:ascii="Arial" w:eastAsia="Times New Roman" w:hAnsi="Arial" w:cs="Arial"/>
          <w:b/>
          <w:bCs/>
          <w:color w:val="000000"/>
          <w:sz w:val="24"/>
          <w:szCs w:val="24"/>
          <w:shd w:val="clear" w:color="auto" w:fill="FFFFFF"/>
          <w:lang w:eastAsia="fr-FR"/>
        </w:rPr>
        <w:t>Créativité et sensibilisation envers l’avenir</w:t>
      </w:r>
      <w:r w:rsidRPr="00617E9E">
        <w:rPr>
          <w:rFonts w:ascii="Arial" w:eastAsia="Times New Roman" w:hAnsi="Arial" w:cs="Arial"/>
          <w:color w:val="000000"/>
          <w:sz w:val="24"/>
          <w:szCs w:val="24"/>
          <w:lang w:eastAsia="fr-FR"/>
        </w:rPr>
        <w:br/>
      </w:r>
    </w:p>
    <w:p w:rsidR="00617E9E" w:rsidRPr="00617E9E" w:rsidRDefault="00617E9E" w:rsidP="00617E9E">
      <w:pPr>
        <w:shd w:val="clear" w:color="auto" w:fill="FFFFFF"/>
        <w:spacing w:after="0" w:line="240" w:lineRule="auto"/>
        <w:rPr>
          <w:rFonts w:ascii="Arial" w:eastAsia="Times New Roman" w:hAnsi="Arial" w:cs="Arial"/>
          <w:color w:val="000000"/>
          <w:sz w:val="24"/>
          <w:szCs w:val="24"/>
          <w:lang w:eastAsia="fr-FR"/>
        </w:rPr>
      </w:pPr>
      <w:r w:rsidRPr="00617E9E">
        <w:rPr>
          <w:rFonts w:ascii="Arial" w:eastAsia="Times New Roman" w:hAnsi="Arial" w:cs="Arial"/>
          <w:b/>
          <w:bCs/>
          <w:color w:val="000000"/>
          <w:sz w:val="24"/>
          <w:szCs w:val="24"/>
          <w:lang w:eastAsia="fr-FR"/>
        </w:rPr>
        <w:t>WE-Women pour l’Expo</w:t>
      </w:r>
      <w:r w:rsidRPr="00617E9E">
        <w:rPr>
          <w:rFonts w:ascii="Arial" w:eastAsia="Times New Roman" w:hAnsi="Arial" w:cs="Arial"/>
          <w:color w:val="000000"/>
          <w:sz w:val="24"/>
          <w:szCs w:val="24"/>
          <w:lang w:eastAsia="fr-FR"/>
        </w:rPr>
        <w:t> se développe à travers quatre projets dédiés, qui sont des initiatives vouées à construire un parcours à l’enseigne de la sensibilisation, projeté vers l’avenir, à partir de diverses inspirations créatives.</w:t>
      </w:r>
      <w:r w:rsidRPr="00617E9E">
        <w:rPr>
          <w:rFonts w:ascii="Arial" w:eastAsia="Times New Roman" w:hAnsi="Arial" w:cs="Arial"/>
          <w:color w:val="000000"/>
          <w:sz w:val="24"/>
          <w:szCs w:val="24"/>
          <w:lang w:eastAsia="fr-FR"/>
        </w:rPr>
        <w:br/>
        <w:t> </w:t>
      </w:r>
    </w:p>
    <w:p w:rsidR="00617E9E" w:rsidRPr="00617E9E" w:rsidRDefault="00617E9E" w:rsidP="00617E9E">
      <w:pPr>
        <w:spacing w:after="0" w:line="240" w:lineRule="auto"/>
        <w:rPr>
          <w:rFonts w:ascii="Times New Roman" w:eastAsia="Times New Roman" w:hAnsi="Times New Roman" w:cs="Times New Roman"/>
          <w:sz w:val="24"/>
          <w:szCs w:val="24"/>
          <w:lang w:eastAsia="fr-FR"/>
        </w:rPr>
      </w:pPr>
      <w:r w:rsidRPr="00617E9E">
        <w:rPr>
          <w:rFonts w:ascii="Arial" w:eastAsia="Times New Roman" w:hAnsi="Arial" w:cs="Arial"/>
          <w:b/>
          <w:bCs/>
          <w:color w:val="000000"/>
          <w:sz w:val="24"/>
          <w:szCs w:val="24"/>
          <w:shd w:val="clear" w:color="auto" w:fill="FFFFFF"/>
          <w:lang w:eastAsia="fr-FR"/>
        </w:rPr>
        <w:t>La table du monde - </w:t>
      </w:r>
      <w:r w:rsidRPr="00617E9E">
        <w:rPr>
          <w:rFonts w:ascii="Arial" w:eastAsia="Times New Roman" w:hAnsi="Arial" w:cs="Arial"/>
          <w:color w:val="000000"/>
          <w:sz w:val="24"/>
          <w:szCs w:val="24"/>
          <w:shd w:val="clear" w:color="auto" w:fill="FFFFFF"/>
          <w:lang w:eastAsia="fr-FR"/>
        </w:rPr>
        <w:t>Les protagonistes de cette initiatives seront les ambassadrices de W</w:t>
      </w:r>
      <w:r w:rsidRPr="00617E9E">
        <w:rPr>
          <w:rFonts w:ascii="Arial" w:eastAsia="Times New Roman" w:hAnsi="Arial" w:cs="Arial"/>
          <w:b/>
          <w:bCs/>
          <w:color w:val="000000"/>
          <w:sz w:val="24"/>
          <w:szCs w:val="24"/>
          <w:shd w:val="clear" w:color="auto" w:fill="FFFFFF"/>
          <w:lang w:eastAsia="fr-FR"/>
        </w:rPr>
        <w:t>E-Women pour l’Expo</w:t>
      </w:r>
      <w:r w:rsidRPr="00617E9E">
        <w:rPr>
          <w:rFonts w:ascii="Arial" w:eastAsia="Times New Roman" w:hAnsi="Arial" w:cs="Arial"/>
          <w:color w:val="000000"/>
          <w:sz w:val="24"/>
          <w:szCs w:val="24"/>
          <w:shd w:val="clear" w:color="auto" w:fill="FFFFFF"/>
          <w:lang w:eastAsia="fr-FR"/>
        </w:rPr>
        <w:t> : des artistes, des scientifiques, des représentantes de la société civile, d’ONG et d’associations. Où qu’elles se trouvent, le </w:t>
      </w:r>
      <w:r w:rsidRPr="00617E9E">
        <w:rPr>
          <w:rFonts w:ascii="Arial" w:eastAsia="Times New Roman" w:hAnsi="Arial" w:cs="Arial"/>
          <w:b/>
          <w:bCs/>
          <w:color w:val="000000"/>
          <w:sz w:val="24"/>
          <w:szCs w:val="24"/>
          <w:shd w:val="clear" w:color="auto" w:fill="FFFFFF"/>
          <w:lang w:eastAsia="fr-FR"/>
        </w:rPr>
        <w:t>1er mai,</w:t>
      </w:r>
      <w:r w:rsidRPr="00617E9E">
        <w:rPr>
          <w:rFonts w:ascii="Arial" w:eastAsia="Times New Roman" w:hAnsi="Arial" w:cs="Arial"/>
          <w:color w:val="000000"/>
          <w:sz w:val="24"/>
          <w:szCs w:val="24"/>
          <w:shd w:val="clear" w:color="auto" w:fill="FFFFFF"/>
          <w:lang w:eastAsia="fr-FR"/>
        </w:rPr>
        <w:t> c’est-à-dire le jour de l’inauguration de l’E</w:t>
      </w:r>
      <w:r w:rsidRPr="00617E9E">
        <w:rPr>
          <w:rFonts w:ascii="Arial" w:eastAsia="Times New Roman" w:hAnsi="Arial" w:cs="Arial"/>
          <w:b/>
          <w:bCs/>
          <w:color w:val="000000"/>
          <w:sz w:val="24"/>
          <w:szCs w:val="24"/>
          <w:shd w:val="clear" w:color="auto" w:fill="FFFFFF"/>
          <w:lang w:eastAsia="fr-FR"/>
        </w:rPr>
        <w:t>xpo Milano 2015</w:t>
      </w:r>
      <w:r w:rsidRPr="00617E9E">
        <w:rPr>
          <w:rFonts w:ascii="Arial" w:eastAsia="Times New Roman" w:hAnsi="Arial" w:cs="Arial"/>
          <w:color w:val="000000"/>
          <w:sz w:val="24"/>
          <w:szCs w:val="24"/>
          <w:shd w:val="clear" w:color="auto" w:fill="FFFFFF"/>
          <w:lang w:eastAsia="fr-FR"/>
        </w:rPr>
        <w:t>, ces femmes s’assiéront autour d’une même table par liaison TV et Web. Une tablée qui fera le tour du monde. Chacune de ces femmes apportera un plat lié à sa vie personnelle : ce sera une façon d’inaugurer l’</w:t>
      </w:r>
      <w:r w:rsidRPr="00617E9E">
        <w:rPr>
          <w:rFonts w:ascii="Arial" w:eastAsia="Times New Roman" w:hAnsi="Arial" w:cs="Arial"/>
          <w:b/>
          <w:bCs/>
          <w:color w:val="000000"/>
          <w:sz w:val="24"/>
          <w:szCs w:val="24"/>
          <w:shd w:val="clear" w:color="auto" w:fill="FFFFFF"/>
          <w:lang w:eastAsia="fr-FR"/>
        </w:rPr>
        <w:t>Expo Milano 2015</w:t>
      </w:r>
      <w:r w:rsidRPr="00617E9E">
        <w:rPr>
          <w:rFonts w:ascii="Arial" w:eastAsia="Times New Roman" w:hAnsi="Arial" w:cs="Arial"/>
          <w:color w:val="000000"/>
          <w:sz w:val="24"/>
          <w:szCs w:val="24"/>
          <w:shd w:val="clear" w:color="auto" w:fill="FFFFFF"/>
          <w:lang w:eastAsia="fr-FR"/>
        </w:rPr>
        <w:t> par une grande fête à l’enseigne du partage.</w:t>
      </w:r>
      <w:r w:rsidRPr="00617E9E">
        <w:rPr>
          <w:rFonts w:ascii="Arial" w:eastAsia="Times New Roman" w:hAnsi="Arial" w:cs="Arial"/>
          <w:color w:val="000000"/>
          <w:sz w:val="24"/>
          <w:szCs w:val="24"/>
          <w:lang w:eastAsia="fr-FR"/>
        </w:rPr>
        <w:br/>
      </w:r>
    </w:p>
    <w:p w:rsidR="00617E9E" w:rsidRPr="00617E9E" w:rsidRDefault="00617E9E" w:rsidP="00617E9E">
      <w:pPr>
        <w:shd w:val="clear" w:color="auto" w:fill="FFFFFF"/>
        <w:spacing w:after="0" w:line="240" w:lineRule="auto"/>
        <w:rPr>
          <w:rFonts w:ascii="Arial" w:eastAsia="Times New Roman" w:hAnsi="Arial" w:cs="Arial"/>
          <w:color w:val="000000"/>
          <w:sz w:val="24"/>
          <w:szCs w:val="24"/>
          <w:lang w:eastAsia="fr-FR"/>
        </w:rPr>
      </w:pPr>
      <w:r w:rsidRPr="00617E9E">
        <w:rPr>
          <w:rFonts w:ascii="Arial" w:eastAsia="Times New Roman" w:hAnsi="Arial" w:cs="Arial"/>
          <w:b/>
          <w:bCs/>
          <w:color w:val="000000"/>
          <w:sz w:val="24"/>
          <w:szCs w:val="24"/>
          <w:lang w:eastAsia="fr-FR"/>
        </w:rPr>
        <w:t>Le roman du monde - </w:t>
      </w:r>
      <w:r w:rsidRPr="00617E9E">
        <w:rPr>
          <w:rFonts w:ascii="Arial" w:eastAsia="Times New Roman" w:hAnsi="Arial" w:cs="Arial"/>
          <w:color w:val="000000"/>
          <w:sz w:val="24"/>
          <w:szCs w:val="24"/>
          <w:lang w:eastAsia="fr-FR"/>
        </w:rPr>
        <w:t>Un grand </w:t>
      </w:r>
      <w:r w:rsidRPr="00617E9E">
        <w:rPr>
          <w:rFonts w:ascii="Arial" w:eastAsia="Times New Roman" w:hAnsi="Arial" w:cs="Arial"/>
          <w:b/>
          <w:bCs/>
          <w:color w:val="000000"/>
          <w:sz w:val="24"/>
          <w:szCs w:val="24"/>
          <w:lang w:eastAsia="fr-FR"/>
        </w:rPr>
        <w:t>récit mondial</w:t>
      </w:r>
      <w:r w:rsidRPr="00617E9E">
        <w:rPr>
          <w:rFonts w:ascii="Arial" w:eastAsia="Times New Roman" w:hAnsi="Arial" w:cs="Arial"/>
          <w:color w:val="000000"/>
          <w:sz w:val="24"/>
          <w:szCs w:val="24"/>
          <w:lang w:eastAsia="fr-FR"/>
        </w:rPr>
        <w:t>, fait de nouvelles, de mémoires, d’émotions profondes liées à la nourriture. Un roman écrit par de nombreuses mains différentes, toutes influentes et chaque à sa façon. Le geste de se nourrir raconté depuis les quatre coins du globe sera exploré à travers différentes formes narratives, divers styles et perspectives et donnera vie à un recueil qui sera conservé pour l’avenir.</w:t>
      </w:r>
      <w:r w:rsidRPr="00617E9E">
        <w:rPr>
          <w:rFonts w:ascii="Arial" w:eastAsia="Times New Roman" w:hAnsi="Arial" w:cs="Arial"/>
          <w:color w:val="000000"/>
          <w:sz w:val="24"/>
          <w:szCs w:val="24"/>
          <w:lang w:eastAsia="fr-FR"/>
        </w:rPr>
        <w:br/>
        <w:t> </w:t>
      </w:r>
    </w:p>
    <w:p w:rsidR="00617E9E" w:rsidRPr="00617E9E" w:rsidRDefault="00617E9E" w:rsidP="00617E9E">
      <w:pPr>
        <w:spacing w:after="0" w:line="240" w:lineRule="auto"/>
        <w:rPr>
          <w:rFonts w:ascii="Times New Roman" w:eastAsia="Times New Roman" w:hAnsi="Times New Roman" w:cs="Times New Roman"/>
          <w:sz w:val="24"/>
          <w:szCs w:val="24"/>
          <w:lang w:eastAsia="fr-FR"/>
        </w:rPr>
      </w:pPr>
      <w:r w:rsidRPr="00617E9E">
        <w:rPr>
          <w:rFonts w:ascii="Arial" w:eastAsia="Times New Roman" w:hAnsi="Arial" w:cs="Arial"/>
          <w:b/>
          <w:bCs/>
          <w:color w:val="000000"/>
          <w:sz w:val="24"/>
          <w:szCs w:val="24"/>
          <w:shd w:val="clear" w:color="auto" w:fill="FFFFFF"/>
          <w:lang w:eastAsia="fr-FR"/>
        </w:rPr>
        <w:t>Global Creative Thinking - </w:t>
      </w:r>
      <w:r w:rsidRPr="00617E9E">
        <w:rPr>
          <w:rFonts w:ascii="Arial" w:eastAsia="Times New Roman" w:hAnsi="Arial" w:cs="Arial"/>
          <w:color w:val="000000"/>
          <w:sz w:val="24"/>
          <w:szCs w:val="24"/>
          <w:shd w:val="clear" w:color="auto" w:fill="FFFFFF"/>
          <w:lang w:eastAsia="fr-FR"/>
        </w:rPr>
        <w:t>L’art aussi anime WE-Women for Expo : un groupe de créatrices internationales sera appelé à réaliser la première installation multimédia multisensorielle inspirée à la nourriture, installation qui au terme de la manifestation sera remise à la ville de Milan.</w:t>
      </w:r>
      <w:r w:rsidRPr="00617E9E">
        <w:rPr>
          <w:rFonts w:ascii="Arial" w:eastAsia="Times New Roman" w:hAnsi="Arial" w:cs="Arial"/>
          <w:color w:val="000000"/>
          <w:sz w:val="24"/>
          <w:szCs w:val="24"/>
          <w:lang w:eastAsia="fr-FR"/>
        </w:rPr>
        <w:br/>
      </w:r>
    </w:p>
    <w:p w:rsidR="00617E9E" w:rsidRPr="00617E9E" w:rsidRDefault="00617E9E" w:rsidP="00617E9E">
      <w:pPr>
        <w:shd w:val="clear" w:color="auto" w:fill="FFFFFF"/>
        <w:spacing w:after="0" w:line="240" w:lineRule="auto"/>
        <w:rPr>
          <w:rFonts w:ascii="Arial" w:eastAsia="Times New Roman" w:hAnsi="Arial" w:cs="Arial"/>
          <w:color w:val="000000"/>
          <w:sz w:val="24"/>
          <w:szCs w:val="24"/>
          <w:lang w:eastAsia="fr-FR"/>
        </w:rPr>
      </w:pPr>
      <w:r w:rsidRPr="00617E9E">
        <w:rPr>
          <w:rFonts w:ascii="Arial" w:eastAsia="Times New Roman" w:hAnsi="Arial" w:cs="Arial"/>
          <w:b/>
          <w:bCs/>
          <w:color w:val="000000"/>
          <w:sz w:val="24"/>
          <w:szCs w:val="24"/>
          <w:lang w:eastAsia="fr-FR"/>
        </w:rPr>
        <w:lastRenderedPageBreak/>
        <w:t>Entrepreneuses – Une section spéciale dédiée à l’</w:t>
      </w:r>
      <w:r w:rsidRPr="00617E9E">
        <w:rPr>
          <w:rFonts w:ascii="Arial" w:eastAsia="Times New Roman" w:hAnsi="Arial" w:cs="Arial"/>
          <w:color w:val="000000"/>
          <w:sz w:val="24"/>
          <w:szCs w:val="24"/>
          <w:lang w:eastAsia="fr-FR"/>
        </w:rPr>
        <w:t>entreprenariat  féminin. En situation de crise économiques sont les femmes la nouvelle ressource productive et les entreprises avec un leadership féminin continuent à se multiplier, avec une attention importante au secteur de l’agro-alimentaire, de la biodiversité, de la tutelle et du respect environnemental. Des modèles entrepreneurials peuvent être considérés pilote et ils contribuent à identifier les best practices pour une nouvelle organisation du monde de la production. </w:t>
      </w:r>
    </w:p>
    <w:p w:rsidR="00617E9E" w:rsidRPr="00617E9E" w:rsidRDefault="00617E9E" w:rsidP="00617E9E">
      <w:pPr>
        <w:shd w:val="clear" w:color="auto" w:fill="FFFFFF"/>
        <w:spacing w:after="0" w:line="240" w:lineRule="auto"/>
        <w:rPr>
          <w:rFonts w:ascii="Arial" w:eastAsia="Times New Roman" w:hAnsi="Arial" w:cs="Arial"/>
          <w:color w:val="000000"/>
          <w:sz w:val="24"/>
          <w:szCs w:val="24"/>
          <w:lang w:eastAsia="fr-FR"/>
        </w:rPr>
      </w:pPr>
      <w:r w:rsidRPr="00617E9E">
        <w:rPr>
          <w:rFonts w:ascii="Arial" w:eastAsia="Times New Roman" w:hAnsi="Arial" w:cs="Arial"/>
          <w:color w:val="000000"/>
          <w:sz w:val="24"/>
          <w:szCs w:val="24"/>
          <w:lang w:eastAsia="fr-FR"/>
        </w:rPr>
        <w:t> </w:t>
      </w:r>
    </w:p>
    <w:p w:rsidR="00617E9E" w:rsidRPr="00617E9E" w:rsidRDefault="00617E9E" w:rsidP="00617E9E">
      <w:pPr>
        <w:shd w:val="clear" w:color="auto" w:fill="FFFFFF"/>
        <w:spacing w:after="0" w:line="240" w:lineRule="auto"/>
        <w:rPr>
          <w:rFonts w:ascii="Arial" w:eastAsia="Times New Roman" w:hAnsi="Arial" w:cs="Arial"/>
          <w:color w:val="000000"/>
          <w:sz w:val="24"/>
          <w:szCs w:val="24"/>
          <w:lang w:eastAsia="fr-FR"/>
        </w:rPr>
      </w:pPr>
      <w:r w:rsidRPr="00617E9E">
        <w:rPr>
          <w:rFonts w:ascii="Arial" w:eastAsia="Times New Roman" w:hAnsi="Arial" w:cs="Arial"/>
          <w:b/>
          <w:bCs/>
          <w:color w:val="000000"/>
          <w:sz w:val="24"/>
          <w:szCs w:val="24"/>
          <w:lang w:eastAsia="fr-FR"/>
        </w:rPr>
        <w:t>Pavillon Italie</w:t>
      </w:r>
      <w:r w:rsidRPr="00617E9E">
        <w:rPr>
          <w:rFonts w:ascii="Arial" w:eastAsia="Times New Roman" w:hAnsi="Arial" w:cs="Arial"/>
          <w:color w:val="000000"/>
          <w:sz w:val="24"/>
          <w:szCs w:val="24"/>
          <w:lang w:eastAsia="fr-FR"/>
        </w:rPr>
        <w:t> avec </w:t>
      </w:r>
      <w:r w:rsidRPr="00617E9E">
        <w:rPr>
          <w:rFonts w:ascii="Arial" w:eastAsia="Times New Roman" w:hAnsi="Arial" w:cs="Arial"/>
          <w:b/>
          <w:bCs/>
          <w:color w:val="000000"/>
          <w:sz w:val="24"/>
          <w:szCs w:val="24"/>
          <w:lang w:eastAsia="fr-FR"/>
        </w:rPr>
        <w:t>WE-Women for Expo</w:t>
      </w:r>
      <w:r w:rsidRPr="00617E9E">
        <w:rPr>
          <w:rFonts w:ascii="Arial" w:eastAsia="Times New Roman" w:hAnsi="Arial" w:cs="Arial"/>
          <w:color w:val="000000"/>
          <w:sz w:val="24"/>
          <w:szCs w:val="24"/>
          <w:lang w:eastAsia="fr-FR"/>
        </w:rPr>
        <w:t> offre une occasion concrète aux femmes pour être les protagonistes du changement et d’un développement absolument durable à travers deux concours dédiés au monde féminin:</w:t>
      </w:r>
    </w:p>
    <w:p w:rsidR="00617E9E" w:rsidRPr="00617E9E" w:rsidRDefault="00617E9E" w:rsidP="00617E9E">
      <w:pPr>
        <w:shd w:val="clear" w:color="auto" w:fill="FFFFFF"/>
        <w:spacing w:after="0" w:line="240" w:lineRule="auto"/>
        <w:rPr>
          <w:rFonts w:ascii="Arial" w:eastAsia="Times New Roman" w:hAnsi="Arial" w:cs="Arial"/>
          <w:color w:val="000000"/>
          <w:sz w:val="24"/>
          <w:szCs w:val="24"/>
          <w:lang w:eastAsia="fr-FR"/>
        </w:rPr>
      </w:pPr>
      <w:r w:rsidRPr="00617E9E">
        <w:rPr>
          <w:rFonts w:ascii="Arial" w:eastAsia="Times New Roman" w:hAnsi="Arial" w:cs="Arial"/>
          <w:color w:val="000000"/>
          <w:sz w:val="24"/>
          <w:szCs w:val="24"/>
          <w:lang w:eastAsia="fr-FR"/>
        </w:rPr>
        <w:t> </w:t>
      </w:r>
    </w:p>
    <w:p w:rsidR="00617E9E" w:rsidRPr="00617E9E" w:rsidRDefault="009A5B28" w:rsidP="00617E9E">
      <w:pPr>
        <w:shd w:val="clear" w:color="auto" w:fill="FFFFFF"/>
        <w:spacing w:after="0" w:line="240" w:lineRule="auto"/>
        <w:rPr>
          <w:rFonts w:ascii="Arial" w:eastAsia="Times New Roman" w:hAnsi="Arial" w:cs="Arial"/>
          <w:color w:val="000000"/>
          <w:sz w:val="24"/>
          <w:szCs w:val="24"/>
          <w:lang w:eastAsia="fr-FR"/>
        </w:rPr>
      </w:pPr>
      <w:hyperlink r:id="rId6" w:tgtFrame="_blank" w:tooltip="WE - Progetti delle donne" w:history="1">
        <w:r w:rsidR="00617E9E" w:rsidRPr="00617E9E">
          <w:rPr>
            <w:rFonts w:ascii="Arial" w:eastAsia="Times New Roman" w:hAnsi="Arial" w:cs="Arial"/>
            <w:color w:val="CE3575"/>
            <w:sz w:val="24"/>
            <w:szCs w:val="24"/>
            <w:lang w:eastAsia="fr-FR"/>
          </w:rPr>
          <w:t>WE - Projets des femmes</w:t>
        </w:r>
      </w:hyperlink>
    </w:p>
    <w:p w:rsidR="00617E9E" w:rsidRPr="00617E9E" w:rsidRDefault="00617E9E" w:rsidP="00617E9E">
      <w:pPr>
        <w:shd w:val="clear" w:color="auto" w:fill="FFFFFF"/>
        <w:spacing w:after="0" w:line="240" w:lineRule="auto"/>
        <w:rPr>
          <w:rFonts w:ascii="Arial" w:eastAsia="Times New Roman" w:hAnsi="Arial" w:cs="Arial"/>
          <w:color w:val="000000"/>
          <w:sz w:val="24"/>
          <w:szCs w:val="24"/>
          <w:lang w:eastAsia="fr-FR"/>
        </w:rPr>
      </w:pPr>
      <w:r w:rsidRPr="00617E9E">
        <w:rPr>
          <w:rFonts w:ascii="Arial" w:eastAsia="Times New Roman" w:hAnsi="Arial" w:cs="Arial"/>
          <w:color w:val="000000"/>
          <w:sz w:val="24"/>
          <w:szCs w:val="24"/>
          <w:lang w:eastAsia="fr-FR"/>
        </w:rPr>
        <w:t> </w:t>
      </w:r>
    </w:p>
    <w:p w:rsidR="00617E9E" w:rsidRPr="00617E9E" w:rsidRDefault="00617E9E" w:rsidP="00617E9E">
      <w:pPr>
        <w:shd w:val="clear" w:color="auto" w:fill="FFFFFF"/>
        <w:spacing w:after="0" w:line="240" w:lineRule="auto"/>
        <w:rPr>
          <w:rFonts w:ascii="Arial" w:eastAsia="Times New Roman" w:hAnsi="Arial" w:cs="Arial"/>
          <w:color w:val="000000"/>
          <w:sz w:val="24"/>
          <w:szCs w:val="24"/>
          <w:lang w:eastAsia="fr-FR"/>
        </w:rPr>
      </w:pPr>
      <w:r w:rsidRPr="00617E9E">
        <w:rPr>
          <w:rFonts w:ascii="Arial" w:eastAsia="Times New Roman" w:hAnsi="Arial" w:cs="Arial"/>
          <w:color w:val="000000"/>
          <w:sz w:val="24"/>
          <w:szCs w:val="24"/>
          <w:lang w:eastAsia="fr-FR"/>
        </w:rPr>
        <w:t>Un concours dédié aux entrepreneuses ou future entrepreneuses, qui ont un projet qui puisse donner une contribution significative à l’empowerement féminin, à l’innovation, à la durabilité environnementale et économique. La finalité est mettre au centre le point de vue féminin sur le Thème «Nourrir la Planète, Energie pour la Vie» et donner un prix aux idées qu’affronteront en manière créative et innovatrice les secteurs de référence.</w:t>
      </w:r>
    </w:p>
    <w:p w:rsidR="00617E9E" w:rsidRPr="00617E9E" w:rsidRDefault="00617E9E" w:rsidP="00617E9E">
      <w:pPr>
        <w:shd w:val="clear" w:color="auto" w:fill="FFFFFF"/>
        <w:spacing w:after="0" w:line="240" w:lineRule="auto"/>
        <w:rPr>
          <w:rFonts w:ascii="Arial" w:eastAsia="Times New Roman" w:hAnsi="Arial" w:cs="Arial"/>
          <w:color w:val="000000"/>
          <w:sz w:val="24"/>
          <w:szCs w:val="24"/>
          <w:lang w:eastAsia="fr-FR"/>
        </w:rPr>
      </w:pPr>
      <w:r w:rsidRPr="00617E9E">
        <w:rPr>
          <w:rFonts w:ascii="Arial" w:eastAsia="Times New Roman" w:hAnsi="Arial" w:cs="Arial"/>
          <w:color w:val="000000"/>
          <w:sz w:val="24"/>
          <w:szCs w:val="24"/>
          <w:lang w:eastAsia="fr-FR"/>
        </w:rPr>
        <w:t> </w:t>
      </w:r>
    </w:p>
    <w:p w:rsidR="00617E9E" w:rsidRPr="00617E9E" w:rsidRDefault="009A5B28" w:rsidP="00617E9E">
      <w:pPr>
        <w:shd w:val="clear" w:color="auto" w:fill="FFFFFF"/>
        <w:spacing w:after="0" w:line="240" w:lineRule="auto"/>
        <w:rPr>
          <w:rFonts w:ascii="Arial" w:eastAsia="Times New Roman" w:hAnsi="Arial" w:cs="Arial"/>
          <w:color w:val="000000"/>
          <w:sz w:val="24"/>
          <w:szCs w:val="24"/>
          <w:lang w:eastAsia="fr-FR"/>
        </w:rPr>
      </w:pPr>
      <w:hyperlink r:id="rId7" w:tgtFrame="_blank" w:tooltip="WE - Progetti per le donne" w:history="1">
        <w:r w:rsidR="00617E9E" w:rsidRPr="00617E9E">
          <w:rPr>
            <w:rFonts w:ascii="Arial" w:eastAsia="Times New Roman" w:hAnsi="Arial" w:cs="Arial"/>
            <w:color w:val="CE3575"/>
            <w:sz w:val="24"/>
            <w:szCs w:val="24"/>
            <w:lang w:eastAsia="fr-FR"/>
          </w:rPr>
          <w:t>WE - Projets pour les femmes</w:t>
        </w:r>
      </w:hyperlink>
    </w:p>
    <w:p w:rsidR="00617E9E" w:rsidRPr="00617E9E" w:rsidRDefault="00617E9E" w:rsidP="00617E9E">
      <w:pPr>
        <w:shd w:val="clear" w:color="auto" w:fill="FFFFFF"/>
        <w:spacing w:after="0" w:line="240" w:lineRule="auto"/>
        <w:rPr>
          <w:rFonts w:ascii="Arial" w:eastAsia="Times New Roman" w:hAnsi="Arial" w:cs="Arial"/>
          <w:color w:val="000000"/>
          <w:sz w:val="24"/>
          <w:szCs w:val="24"/>
          <w:lang w:eastAsia="fr-FR"/>
        </w:rPr>
      </w:pPr>
      <w:r w:rsidRPr="00617E9E">
        <w:rPr>
          <w:rFonts w:ascii="Arial" w:eastAsia="Times New Roman" w:hAnsi="Arial" w:cs="Arial"/>
          <w:color w:val="000000"/>
          <w:sz w:val="24"/>
          <w:szCs w:val="24"/>
          <w:lang w:eastAsia="fr-FR"/>
        </w:rPr>
        <w:t> </w:t>
      </w:r>
    </w:p>
    <w:p w:rsidR="00617E9E" w:rsidRPr="00617E9E" w:rsidRDefault="00617E9E" w:rsidP="00617E9E">
      <w:pPr>
        <w:shd w:val="clear" w:color="auto" w:fill="FFFFFF"/>
        <w:spacing w:after="0" w:line="240" w:lineRule="auto"/>
        <w:rPr>
          <w:rFonts w:ascii="Arial" w:eastAsia="Times New Roman" w:hAnsi="Arial" w:cs="Arial"/>
          <w:color w:val="000000"/>
          <w:sz w:val="24"/>
          <w:szCs w:val="24"/>
          <w:lang w:eastAsia="fr-FR"/>
        </w:rPr>
      </w:pPr>
      <w:r w:rsidRPr="00617E9E">
        <w:rPr>
          <w:rFonts w:ascii="Arial" w:eastAsia="Times New Roman" w:hAnsi="Arial" w:cs="Arial"/>
          <w:color w:val="000000"/>
          <w:sz w:val="24"/>
          <w:szCs w:val="24"/>
          <w:lang w:eastAsia="fr-FR"/>
        </w:rPr>
        <w:t>Un concours dédié aux projets conçus pour avoir effets significatifs pour l’amélioration de la qualité de la vie de la femme.</w:t>
      </w:r>
    </w:p>
    <w:p w:rsidR="00617E9E" w:rsidRPr="00617E9E" w:rsidRDefault="00617E9E" w:rsidP="00617E9E">
      <w:pPr>
        <w:shd w:val="clear" w:color="auto" w:fill="FFFFFF"/>
        <w:spacing w:after="0" w:line="240" w:lineRule="auto"/>
        <w:rPr>
          <w:rFonts w:ascii="Arial" w:eastAsia="Times New Roman" w:hAnsi="Arial" w:cs="Arial"/>
          <w:color w:val="000000"/>
          <w:sz w:val="24"/>
          <w:szCs w:val="24"/>
          <w:lang w:eastAsia="fr-FR"/>
        </w:rPr>
      </w:pPr>
      <w:r w:rsidRPr="00617E9E">
        <w:rPr>
          <w:rFonts w:ascii="Arial" w:eastAsia="Times New Roman" w:hAnsi="Arial" w:cs="Arial"/>
          <w:color w:val="000000"/>
          <w:sz w:val="24"/>
          <w:szCs w:val="24"/>
          <w:lang w:eastAsia="fr-FR"/>
        </w:rPr>
        <w:br/>
        <w:t>Découvrez comment participer: </w:t>
      </w:r>
    </w:p>
    <w:p w:rsidR="00617E9E" w:rsidRPr="00617E9E" w:rsidRDefault="00617E9E" w:rsidP="00617E9E">
      <w:pPr>
        <w:shd w:val="clear" w:color="auto" w:fill="FFFFFF"/>
        <w:spacing w:after="0" w:line="240" w:lineRule="auto"/>
        <w:rPr>
          <w:rFonts w:ascii="Arial" w:eastAsia="Times New Roman" w:hAnsi="Arial" w:cs="Arial"/>
          <w:color w:val="000000"/>
          <w:sz w:val="24"/>
          <w:szCs w:val="24"/>
          <w:lang w:eastAsia="fr-FR"/>
        </w:rPr>
      </w:pPr>
      <w:r w:rsidRPr="00617E9E">
        <w:rPr>
          <w:rFonts w:ascii="Arial" w:eastAsia="Times New Roman" w:hAnsi="Arial" w:cs="Arial"/>
          <w:color w:val="000000"/>
          <w:sz w:val="24"/>
          <w:szCs w:val="24"/>
          <w:lang w:eastAsia="fr-FR"/>
        </w:rPr>
        <w:t> </w:t>
      </w:r>
    </w:p>
    <w:p w:rsidR="00617E9E" w:rsidRPr="00617E9E" w:rsidRDefault="009A5B28" w:rsidP="00617E9E">
      <w:pPr>
        <w:shd w:val="clear" w:color="auto" w:fill="FFFFFF"/>
        <w:spacing w:after="0" w:line="240" w:lineRule="auto"/>
        <w:rPr>
          <w:rFonts w:ascii="Arial" w:eastAsia="Times New Roman" w:hAnsi="Arial" w:cs="Arial"/>
          <w:color w:val="000000"/>
          <w:sz w:val="24"/>
          <w:szCs w:val="24"/>
          <w:lang w:eastAsia="fr-FR"/>
        </w:rPr>
      </w:pPr>
      <w:hyperlink r:id="rId8" w:tgtFrame="_blank" w:history="1">
        <w:r w:rsidR="00617E9E" w:rsidRPr="00617E9E">
          <w:rPr>
            <w:rFonts w:ascii="Arial" w:eastAsia="Times New Roman" w:hAnsi="Arial" w:cs="Arial"/>
            <w:color w:val="CE3575"/>
            <w:sz w:val="24"/>
            <w:szCs w:val="24"/>
            <w:lang w:eastAsia="fr-FR"/>
          </w:rPr>
          <w:t>http://wepadiglioneitalia.ideatre60.it/</w:t>
        </w:r>
      </w:hyperlink>
    </w:p>
    <w:p w:rsidR="00617E9E" w:rsidRPr="00617E9E" w:rsidRDefault="00617E9E" w:rsidP="00617E9E">
      <w:pPr>
        <w:shd w:val="clear" w:color="auto" w:fill="FFFFFF"/>
        <w:spacing w:after="0" w:line="240" w:lineRule="auto"/>
        <w:rPr>
          <w:rFonts w:ascii="Arial" w:eastAsia="Times New Roman" w:hAnsi="Arial" w:cs="Arial"/>
          <w:color w:val="000000"/>
          <w:sz w:val="24"/>
          <w:szCs w:val="24"/>
          <w:lang w:eastAsia="fr-FR"/>
        </w:rPr>
      </w:pPr>
      <w:r w:rsidRPr="00617E9E">
        <w:rPr>
          <w:rFonts w:ascii="Arial" w:eastAsia="Times New Roman" w:hAnsi="Arial" w:cs="Arial"/>
          <w:color w:val="000000"/>
          <w:sz w:val="24"/>
          <w:szCs w:val="24"/>
          <w:lang w:eastAsia="fr-FR"/>
        </w:rPr>
        <w:t> </w:t>
      </w:r>
    </w:p>
    <w:p w:rsidR="00617E9E" w:rsidRPr="00617E9E" w:rsidRDefault="00617E9E" w:rsidP="00617E9E">
      <w:pPr>
        <w:shd w:val="clear" w:color="auto" w:fill="FFFFFF"/>
        <w:spacing w:after="0" w:line="240" w:lineRule="auto"/>
        <w:rPr>
          <w:rFonts w:ascii="Arial" w:eastAsia="Times New Roman" w:hAnsi="Arial" w:cs="Arial"/>
          <w:color w:val="000000"/>
          <w:sz w:val="24"/>
          <w:szCs w:val="24"/>
          <w:lang w:eastAsia="fr-FR"/>
        </w:rPr>
      </w:pPr>
      <w:r w:rsidRPr="00617E9E">
        <w:rPr>
          <w:rFonts w:ascii="Arial" w:eastAsia="Times New Roman" w:hAnsi="Arial" w:cs="Arial"/>
          <w:color w:val="000000"/>
          <w:sz w:val="24"/>
          <w:szCs w:val="24"/>
          <w:lang w:eastAsia="fr-FR"/>
        </w:rPr>
        <w:br/>
      </w:r>
      <w:r w:rsidRPr="00617E9E">
        <w:rPr>
          <w:rFonts w:ascii="Arial" w:eastAsia="Times New Roman" w:hAnsi="Arial" w:cs="Arial"/>
          <w:b/>
          <w:bCs/>
          <w:color w:val="000000"/>
          <w:sz w:val="24"/>
          <w:szCs w:val="24"/>
          <w:lang w:eastAsia="fr-FR"/>
        </w:rPr>
        <w:t>Pour suivre les activités de WE-Women for Expo</w:t>
      </w:r>
    </w:p>
    <w:p w:rsidR="00617E9E" w:rsidRPr="00617E9E" w:rsidRDefault="00617E9E" w:rsidP="00617E9E">
      <w:pPr>
        <w:shd w:val="clear" w:color="auto" w:fill="FFFFFF"/>
        <w:spacing w:after="0" w:line="240" w:lineRule="auto"/>
        <w:rPr>
          <w:rFonts w:ascii="Arial" w:eastAsia="Times New Roman" w:hAnsi="Arial" w:cs="Arial"/>
          <w:color w:val="000000"/>
          <w:sz w:val="24"/>
          <w:szCs w:val="24"/>
          <w:lang w:eastAsia="fr-FR"/>
        </w:rPr>
      </w:pPr>
      <w:r w:rsidRPr="00617E9E">
        <w:rPr>
          <w:rFonts w:ascii="Arial" w:eastAsia="Times New Roman" w:hAnsi="Arial" w:cs="Arial"/>
          <w:color w:val="000000"/>
          <w:sz w:val="24"/>
          <w:szCs w:val="24"/>
          <w:lang w:eastAsia="fr-FR"/>
        </w:rPr>
        <w:t> </w:t>
      </w:r>
    </w:p>
    <w:p w:rsidR="00617E9E" w:rsidRPr="00617E9E" w:rsidRDefault="00617E9E" w:rsidP="00617E9E">
      <w:pPr>
        <w:shd w:val="clear" w:color="auto" w:fill="FFFFFF"/>
        <w:spacing w:after="0" w:line="240" w:lineRule="auto"/>
        <w:rPr>
          <w:rFonts w:ascii="Arial" w:eastAsia="Times New Roman" w:hAnsi="Arial" w:cs="Arial"/>
          <w:color w:val="000000"/>
          <w:sz w:val="24"/>
          <w:szCs w:val="24"/>
          <w:lang w:eastAsia="fr-FR"/>
        </w:rPr>
      </w:pPr>
      <w:r w:rsidRPr="00617E9E">
        <w:rPr>
          <w:rFonts w:ascii="Arial" w:eastAsia="Times New Roman" w:hAnsi="Arial" w:cs="Arial"/>
          <w:noProof/>
          <w:color w:val="000000"/>
          <w:sz w:val="24"/>
          <w:szCs w:val="24"/>
          <w:lang w:eastAsia="fr-FR"/>
        </w:rPr>
        <w:drawing>
          <wp:inline distT="0" distB="0" distL="0" distR="0" wp14:anchorId="673DDF2B" wp14:editId="4BA75B7F">
            <wp:extent cx="256540" cy="256540"/>
            <wp:effectExtent l="0" t="0" r="0" b="0"/>
            <wp:docPr id="1" name="Image 1"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540" cy="256540"/>
                    </a:xfrm>
                    <a:prstGeom prst="rect">
                      <a:avLst/>
                    </a:prstGeom>
                    <a:noFill/>
                    <a:ln>
                      <a:noFill/>
                    </a:ln>
                  </pic:spPr>
                </pic:pic>
              </a:graphicData>
            </a:graphic>
          </wp:inline>
        </w:drawing>
      </w:r>
      <w:r w:rsidRPr="00617E9E">
        <w:rPr>
          <w:rFonts w:ascii="Arial" w:eastAsia="Times New Roman" w:hAnsi="Arial" w:cs="Arial"/>
          <w:color w:val="000000"/>
          <w:sz w:val="24"/>
          <w:szCs w:val="24"/>
          <w:lang w:eastAsia="fr-FR"/>
        </w:rPr>
        <w:t>  </w:t>
      </w:r>
      <w:r w:rsidRPr="00617E9E">
        <w:rPr>
          <w:rFonts w:ascii="Arial" w:eastAsia="Times New Roman" w:hAnsi="Arial" w:cs="Arial"/>
          <w:color w:val="000000"/>
          <w:sz w:val="24"/>
          <w:szCs w:val="24"/>
          <w:lang w:eastAsia="fr-FR"/>
        </w:rPr>
        <w:br/>
      </w:r>
      <w:hyperlink r:id="rId10" w:tgtFrame="_blank" w:history="1">
        <w:r w:rsidRPr="00617E9E">
          <w:rPr>
            <w:rFonts w:ascii="Arial" w:eastAsia="Times New Roman" w:hAnsi="Arial" w:cs="Arial"/>
            <w:color w:val="CE3575"/>
            <w:sz w:val="24"/>
            <w:szCs w:val="24"/>
            <w:lang w:eastAsia="fr-FR"/>
          </w:rPr>
          <w:t>@WEWomenForExpo</w:t>
        </w:r>
      </w:hyperlink>
      <w:r w:rsidRPr="00617E9E">
        <w:rPr>
          <w:rFonts w:ascii="Arial" w:eastAsia="Times New Roman" w:hAnsi="Arial" w:cs="Arial"/>
          <w:color w:val="000000"/>
          <w:sz w:val="24"/>
          <w:szCs w:val="24"/>
          <w:lang w:eastAsia="fr-FR"/>
        </w:rPr>
        <w:t>   </w:t>
      </w:r>
      <w:r w:rsidRPr="00617E9E">
        <w:rPr>
          <w:rFonts w:ascii="Arial" w:eastAsia="Times New Roman" w:hAnsi="Arial" w:cs="Arial"/>
          <w:color w:val="000000"/>
          <w:sz w:val="24"/>
          <w:szCs w:val="24"/>
          <w:lang w:eastAsia="fr-FR"/>
        </w:rPr>
        <w:br/>
      </w:r>
      <w:hyperlink r:id="rId11" w:tgtFrame="_blank" w:history="1">
        <w:r w:rsidRPr="00617E9E">
          <w:rPr>
            <w:rFonts w:ascii="Arial" w:eastAsia="Times New Roman" w:hAnsi="Arial" w:cs="Arial"/>
            <w:color w:val="CE3575"/>
            <w:sz w:val="24"/>
            <w:szCs w:val="24"/>
            <w:lang w:eastAsia="fr-FR"/>
          </w:rPr>
          <w:t>#women4expo</w:t>
        </w:r>
      </w:hyperlink>
      <w:r w:rsidRPr="00617E9E">
        <w:rPr>
          <w:rFonts w:ascii="Arial" w:eastAsia="Times New Roman" w:hAnsi="Arial" w:cs="Arial"/>
          <w:color w:val="000000"/>
          <w:sz w:val="24"/>
          <w:szCs w:val="24"/>
          <w:lang w:eastAsia="fr-FR"/>
        </w:rPr>
        <w:t> </w:t>
      </w:r>
      <w:r w:rsidRPr="00617E9E">
        <w:rPr>
          <w:rFonts w:ascii="Arial" w:eastAsia="Times New Roman" w:hAnsi="Arial" w:cs="Arial"/>
          <w:color w:val="000000"/>
          <w:sz w:val="24"/>
          <w:szCs w:val="24"/>
          <w:lang w:eastAsia="fr-FR"/>
        </w:rPr>
        <w:br/>
      </w:r>
      <w:hyperlink r:id="rId12" w:tgtFrame="_blank" w:history="1">
        <w:r w:rsidRPr="00617E9E">
          <w:rPr>
            <w:rFonts w:ascii="Arial" w:eastAsia="Times New Roman" w:hAnsi="Arial" w:cs="Arial"/>
            <w:color w:val="CE3575"/>
            <w:sz w:val="24"/>
            <w:szCs w:val="24"/>
            <w:lang w:eastAsia="fr-FR"/>
          </w:rPr>
          <w:t>#Expo2015</w:t>
        </w:r>
      </w:hyperlink>
      <w:r w:rsidRPr="00617E9E">
        <w:rPr>
          <w:rFonts w:ascii="Arial" w:eastAsia="Times New Roman" w:hAnsi="Arial" w:cs="Arial"/>
          <w:color w:val="000000"/>
          <w:sz w:val="24"/>
          <w:szCs w:val="24"/>
          <w:lang w:eastAsia="fr-FR"/>
        </w:rPr>
        <w:t> </w:t>
      </w:r>
      <w:r w:rsidRPr="00617E9E">
        <w:rPr>
          <w:rFonts w:ascii="Arial" w:eastAsia="Times New Roman" w:hAnsi="Arial" w:cs="Arial"/>
          <w:color w:val="000000"/>
          <w:sz w:val="24"/>
          <w:szCs w:val="24"/>
          <w:lang w:eastAsia="fr-FR"/>
        </w:rPr>
        <w:br/>
        <w:t> </w:t>
      </w:r>
    </w:p>
    <w:p w:rsidR="00D72AFB" w:rsidRDefault="00D72AFB"/>
    <w:sectPr w:rsidR="00D72AFB" w:rsidSect="00617E9E">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B28" w:rsidRDefault="009A5B28" w:rsidP="00617E9E">
      <w:pPr>
        <w:spacing w:after="0" w:line="240" w:lineRule="auto"/>
      </w:pPr>
      <w:r>
        <w:separator/>
      </w:r>
    </w:p>
  </w:endnote>
  <w:endnote w:type="continuationSeparator" w:id="0">
    <w:p w:rsidR="009A5B28" w:rsidRDefault="009A5B28" w:rsidP="00617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B28" w:rsidRDefault="009A5B28" w:rsidP="00617E9E">
      <w:pPr>
        <w:spacing w:after="0" w:line="240" w:lineRule="auto"/>
      </w:pPr>
      <w:r>
        <w:separator/>
      </w:r>
    </w:p>
  </w:footnote>
  <w:footnote w:type="continuationSeparator" w:id="0">
    <w:p w:rsidR="009A5B28" w:rsidRDefault="009A5B28" w:rsidP="00617E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6524874"/>
      <w:docPartObj>
        <w:docPartGallery w:val="Page Numbers (Top of Page)"/>
        <w:docPartUnique/>
      </w:docPartObj>
    </w:sdtPr>
    <w:sdtEndPr/>
    <w:sdtContent>
      <w:p w:rsidR="00617E9E" w:rsidRDefault="00617E9E">
        <w:pPr>
          <w:pStyle w:val="En-tte"/>
          <w:jc w:val="right"/>
        </w:pPr>
        <w:r>
          <w:fldChar w:fldCharType="begin"/>
        </w:r>
        <w:r>
          <w:instrText>PAGE   \* MERGEFORMAT</w:instrText>
        </w:r>
        <w:r>
          <w:fldChar w:fldCharType="separate"/>
        </w:r>
        <w:r w:rsidR="004622D0">
          <w:rPr>
            <w:noProof/>
          </w:rPr>
          <w:t>1</w:t>
        </w:r>
        <w:r>
          <w:fldChar w:fldCharType="end"/>
        </w:r>
      </w:p>
    </w:sdtContent>
  </w:sdt>
  <w:p w:rsidR="00617E9E" w:rsidRDefault="00617E9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E9E"/>
    <w:rsid w:val="004622D0"/>
    <w:rsid w:val="00617E9E"/>
    <w:rsid w:val="009A5B28"/>
    <w:rsid w:val="00D72AFB"/>
    <w:rsid w:val="00DD51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811A62-337F-4BD9-A47B-E543AFB1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17E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7E9E"/>
    <w:rPr>
      <w:rFonts w:ascii="Tahoma" w:hAnsi="Tahoma" w:cs="Tahoma"/>
      <w:sz w:val="16"/>
      <w:szCs w:val="16"/>
    </w:rPr>
  </w:style>
  <w:style w:type="paragraph" w:styleId="En-tte">
    <w:name w:val="header"/>
    <w:basedOn w:val="Normal"/>
    <w:link w:val="En-tteCar"/>
    <w:uiPriority w:val="99"/>
    <w:unhideWhenUsed/>
    <w:rsid w:val="00617E9E"/>
    <w:pPr>
      <w:tabs>
        <w:tab w:val="center" w:pos="4536"/>
        <w:tab w:val="right" w:pos="9072"/>
      </w:tabs>
      <w:spacing w:after="0" w:line="240" w:lineRule="auto"/>
    </w:pPr>
  </w:style>
  <w:style w:type="character" w:customStyle="1" w:styleId="En-tteCar">
    <w:name w:val="En-tête Car"/>
    <w:basedOn w:val="Policepardfaut"/>
    <w:link w:val="En-tte"/>
    <w:uiPriority w:val="99"/>
    <w:rsid w:val="00617E9E"/>
  </w:style>
  <w:style w:type="paragraph" w:styleId="Pieddepage">
    <w:name w:val="footer"/>
    <w:basedOn w:val="Normal"/>
    <w:link w:val="PieddepageCar"/>
    <w:uiPriority w:val="99"/>
    <w:unhideWhenUsed/>
    <w:rsid w:val="00617E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7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782250">
      <w:bodyDiv w:val="1"/>
      <w:marLeft w:val="0"/>
      <w:marRight w:val="0"/>
      <w:marTop w:val="0"/>
      <w:marBottom w:val="0"/>
      <w:divBdr>
        <w:top w:val="none" w:sz="0" w:space="0" w:color="auto"/>
        <w:left w:val="none" w:sz="0" w:space="0" w:color="auto"/>
        <w:bottom w:val="none" w:sz="0" w:space="0" w:color="auto"/>
        <w:right w:val="none" w:sz="0" w:space="0" w:color="auto"/>
      </w:divBdr>
      <w:divsChild>
        <w:div w:id="1041134231">
          <w:marLeft w:val="0"/>
          <w:marRight w:val="0"/>
          <w:marTop w:val="0"/>
          <w:marBottom w:val="0"/>
          <w:divBdr>
            <w:top w:val="none" w:sz="0" w:space="0" w:color="auto"/>
            <w:left w:val="none" w:sz="0" w:space="0" w:color="auto"/>
            <w:bottom w:val="none" w:sz="0" w:space="0" w:color="auto"/>
            <w:right w:val="none" w:sz="0" w:space="0" w:color="auto"/>
          </w:divBdr>
        </w:div>
        <w:div w:id="1209033238">
          <w:marLeft w:val="0"/>
          <w:marRight w:val="0"/>
          <w:marTop w:val="0"/>
          <w:marBottom w:val="0"/>
          <w:divBdr>
            <w:top w:val="none" w:sz="0" w:space="0" w:color="auto"/>
            <w:left w:val="none" w:sz="0" w:space="0" w:color="auto"/>
            <w:bottom w:val="none" w:sz="0" w:space="0" w:color="auto"/>
            <w:right w:val="none" w:sz="0" w:space="0" w:color="auto"/>
          </w:divBdr>
        </w:div>
        <w:div w:id="56707769">
          <w:marLeft w:val="0"/>
          <w:marRight w:val="0"/>
          <w:marTop w:val="0"/>
          <w:marBottom w:val="0"/>
          <w:divBdr>
            <w:top w:val="none" w:sz="0" w:space="0" w:color="auto"/>
            <w:left w:val="none" w:sz="0" w:space="0" w:color="auto"/>
            <w:bottom w:val="none" w:sz="0" w:space="0" w:color="auto"/>
            <w:right w:val="none" w:sz="0" w:space="0" w:color="auto"/>
          </w:divBdr>
        </w:div>
        <w:div w:id="1166556698">
          <w:marLeft w:val="0"/>
          <w:marRight w:val="0"/>
          <w:marTop w:val="0"/>
          <w:marBottom w:val="0"/>
          <w:divBdr>
            <w:top w:val="none" w:sz="0" w:space="0" w:color="auto"/>
            <w:left w:val="none" w:sz="0" w:space="0" w:color="auto"/>
            <w:bottom w:val="none" w:sz="0" w:space="0" w:color="auto"/>
            <w:right w:val="none" w:sz="0" w:space="0" w:color="auto"/>
          </w:divBdr>
        </w:div>
        <w:div w:id="210390108">
          <w:marLeft w:val="0"/>
          <w:marRight w:val="0"/>
          <w:marTop w:val="0"/>
          <w:marBottom w:val="0"/>
          <w:divBdr>
            <w:top w:val="none" w:sz="0" w:space="0" w:color="auto"/>
            <w:left w:val="none" w:sz="0" w:space="0" w:color="auto"/>
            <w:bottom w:val="none" w:sz="0" w:space="0" w:color="auto"/>
            <w:right w:val="none" w:sz="0" w:space="0" w:color="auto"/>
          </w:divBdr>
        </w:div>
        <w:div w:id="2065635681">
          <w:marLeft w:val="0"/>
          <w:marRight w:val="0"/>
          <w:marTop w:val="0"/>
          <w:marBottom w:val="0"/>
          <w:divBdr>
            <w:top w:val="none" w:sz="0" w:space="0" w:color="auto"/>
            <w:left w:val="none" w:sz="0" w:space="0" w:color="auto"/>
            <w:bottom w:val="none" w:sz="0" w:space="0" w:color="auto"/>
            <w:right w:val="none" w:sz="0" w:space="0" w:color="auto"/>
          </w:divBdr>
        </w:div>
        <w:div w:id="452019915">
          <w:marLeft w:val="0"/>
          <w:marRight w:val="0"/>
          <w:marTop w:val="0"/>
          <w:marBottom w:val="0"/>
          <w:divBdr>
            <w:top w:val="none" w:sz="0" w:space="0" w:color="auto"/>
            <w:left w:val="none" w:sz="0" w:space="0" w:color="auto"/>
            <w:bottom w:val="none" w:sz="0" w:space="0" w:color="auto"/>
            <w:right w:val="none" w:sz="0" w:space="0" w:color="auto"/>
          </w:divBdr>
        </w:div>
        <w:div w:id="2025202069">
          <w:marLeft w:val="0"/>
          <w:marRight w:val="0"/>
          <w:marTop w:val="0"/>
          <w:marBottom w:val="0"/>
          <w:divBdr>
            <w:top w:val="none" w:sz="0" w:space="0" w:color="auto"/>
            <w:left w:val="none" w:sz="0" w:space="0" w:color="auto"/>
            <w:bottom w:val="none" w:sz="0" w:space="0" w:color="auto"/>
            <w:right w:val="none" w:sz="0" w:space="0" w:color="auto"/>
          </w:divBdr>
        </w:div>
        <w:div w:id="1465536940">
          <w:marLeft w:val="0"/>
          <w:marRight w:val="0"/>
          <w:marTop w:val="0"/>
          <w:marBottom w:val="0"/>
          <w:divBdr>
            <w:top w:val="none" w:sz="0" w:space="0" w:color="auto"/>
            <w:left w:val="none" w:sz="0" w:space="0" w:color="auto"/>
            <w:bottom w:val="none" w:sz="0" w:space="0" w:color="auto"/>
            <w:right w:val="none" w:sz="0" w:space="0" w:color="auto"/>
          </w:divBdr>
          <w:divsChild>
            <w:div w:id="1555772595">
              <w:marLeft w:val="0"/>
              <w:marRight w:val="0"/>
              <w:marTop w:val="0"/>
              <w:marBottom w:val="0"/>
              <w:divBdr>
                <w:top w:val="none" w:sz="0" w:space="0" w:color="auto"/>
                <w:left w:val="none" w:sz="0" w:space="0" w:color="auto"/>
                <w:bottom w:val="none" w:sz="0" w:space="0" w:color="auto"/>
                <w:right w:val="none" w:sz="0" w:space="0" w:color="auto"/>
              </w:divBdr>
            </w:div>
          </w:divsChild>
        </w:div>
        <w:div w:id="1238906836">
          <w:marLeft w:val="0"/>
          <w:marRight w:val="0"/>
          <w:marTop w:val="0"/>
          <w:marBottom w:val="0"/>
          <w:divBdr>
            <w:top w:val="none" w:sz="0" w:space="0" w:color="auto"/>
            <w:left w:val="none" w:sz="0" w:space="0" w:color="auto"/>
            <w:bottom w:val="none" w:sz="0" w:space="0" w:color="auto"/>
            <w:right w:val="none" w:sz="0" w:space="0" w:color="auto"/>
          </w:divBdr>
        </w:div>
        <w:div w:id="1177034406">
          <w:marLeft w:val="0"/>
          <w:marRight w:val="0"/>
          <w:marTop w:val="0"/>
          <w:marBottom w:val="0"/>
          <w:divBdr>
            <w:top w:val="none" w:sz="0" w:space="0" w:color="auto"/>
            <w:left w:val="none" w:sz="0" w:space="0" w:color="auto"/>
            <w:bottom w:val="none" w:sz="0" w:space="0" w:color="auto"/>
            <w:right w:val="none" w:sz="0" w:space="0" w:color="auto"/>
          </w:divBdr>
        </w:div>
        <w:div w:id="1683509976">
          <w:marLeft w:val="0"/>
          <w:marRight w:val="0"/>
          <w:marTop w:val="0"/>
          <w:marBottom w:val="0"/>
          <w:divBdr>
            <w:top w:val="none" w:sz="0" w:space="0" w:color="auto"/>
            <w:left w:val="none" w:sz="0" w:space="0" w:color="auto"/>
            <w:bottom w:val="none" w:sz="0" w:space="0" w:color="auto"/>
            <w:right w:val="none" w:sz="0" w:space="0" w:color="auto"/>
          </w:divBdr>
        </w:div>
        <w:div w:id="1065102241">
          <w:marLeft w:val="0"/>
          <w:marRight w:val="0"/>
          <w:marTop w:val="0"/>
          <w:marBottom w:val="0"/>
          <w:divBdr>
            <w:top w:val="none" w:sz="0" w:space="0" w:color="auto"/>
            <w:left w:val="none" w:sz="0" w:space="0" w:color="auto"/>
            <w:bottom w:val="none" w:sz="0" w:space="0" w:color="auto"/>
            <w:right w:val="none" w:sz="0" w:space="0" w:color="auto"/>
          </w:divBdr>
        </w:div>
        <w:div w:id="1655602393">
          <w:marLeft w:val="0"/>
          <w:marRight w:val="0"/>
          <w:marTop w:val="0"/>
          <w:marBottom w:val="0"/>
          <w:divBdr>
            <w:top w:val="none" w:sz="0" w:space="0" w:color="auto"/>
            <w:left w:val="none" w:sz="0" w:space="0" w:color="auto"/>
            <w:bottom w:val="none" w:sz="0" w:space="0" w:color="auto"/>
            <w:right w:val="none" w:sz="0" w:space="0" w:color="auto"/>
          </w:divBdr>
        </w:div>
        <w:div w:id="1233467099">
          <w:marLeft w:val="0"/>
          <w:marRight w:val="0"/>
          <w:marTop w:val="0"/>
          <w:marBottom w:val="0"/>
          <w:divBdr>
            <w:top w:val="none" w:sz="0" w:space="0" w:color="auto"/>
            <w:left w:val="none" w:sz="0" w:space="0" w:color="auto"/>
            <w:bottom w:val="none" w:sz="0" w:space="0" w:color="auto"/>
            <w:right w:val="none" w:sz="0" w:space="0" w:color="auto"/>
          </w:divBdr>
        </w:div>
        <w:div w:id="123353225">
          <w:marLeft w:val="0"/>
          <w:marRight w:val="0"/>
          <w:marTop w:val="0"/>
          <w:marBottom w:val="0"/>
          <w:divBdr>
            <w:top w:val="none" w:sz="0" w:space="0" w:color="auto"/>
            <w:left w:val="none" w:sz="0" w:space="0" w:color="auto"/>
            <w:bottom w:val="none" w:sz="0" w:space="0" w:color="auto"/>
            <w:right w:val="none" w:sz="0" w:space="0" w:color="auto"/>
          </w:divBdr>
        </w:div>
        <w:div w:id="1730807509">
          <w:marLeft w:val="0"/>
          <w:marRight w:val="0"/>
          <w:marTop w:val="0"/>
          <w:marBottom w:val="0"/>
          <w:divBdr>
            <w:top w:val="none" w:sz="0" w:space="0" w:color="auto"/>
            <w:left w:val="none" w:sz="0" w:space="0" w:color="auto"/>
            <w:bottom w:val="none" w:sz="0" w:space="0" w:color="auto"/>
            <w:right w:val="none" w:sz="0" w:space="0" w:color="auto"/>
          </w:divBdr>
        </w:div>
        <w:div w:id="582421159">
          <w:marLeft w:val="0"/>
          <w:marRight w:val="0"/>
          <w:marTop w:val="0"/>
          <w:marBottom w:val="0"/>
          <w:divBdr>
            <w:top w:val="none" w:sz="0" w:space="0" w:color="auto"/>
            <w:left w:val="none" w:sz="0" w:space="0" w:color="auto"/>
            <w:bottom w:val="none" w:sz="0" w:space="0" w:color="auto"/>
            <w:right w:val="none" w:sz="0" w:space="0" w:color="auto"/>
          </w:divBdr>
        </w:div>
        <w:div w:id="1153180227">
          <w:marLeft w:val="0"/>
          <w:marRight w:val="0"/>
          <w:marTop w:val="0"/>
          <w:marBottom w:val="0"/>
          <w:divBdr>
            <w:top w:val="none" w:sz="0" w:space="0" w:color="auto"/>
            <w:left w:val="none" w:sz="0" w:space="0" w:color="auto"/>
            <w:bottom w:val="none" w:sz="0" w:space="0" w:color="auto"/>
            <w:right w:val="none" w:sz="0" w:space="0" w:color="auto"/>
          </w:divBdr>
        </w:div>
        <w:div w:id="1962375945">
          <w:marLeft w:val="0"/>
          <w:marRight w:val="0"/>
          <w:marTop w:val="0"/>
          <w:marBottom w:val="0"/>
          <w:divBdr>
            <w:top w:val="none" w:sz="0" w:space="0" w:color="auto"/>
            <w:left w:val="none" w:sz="0" w:space="0" w:color="auto"/>
            <w:bottom w:val="none" w:sz="0" w:space="0" w:color="auto"/>
            <w:right w:val="none" w:sz="0" w:space="0" w:color="auto"/>
          </w:divBdr>
        </w:div>
        <w:div w:id="681665236">
          <w:marLeft w:val="0"/>
          <w:marRight w:val="0"/>
          <w:marTop w:val="0"/>
          <w:marBottom w:val="0"/>
          <w:divBdr>
            <w:top w:val="none" w:sz="0" w:space="0" w:color="auto"/>
            <w:left w:val="none" w:sz="0" w:space="0" w:color="auto"/>
            <w:bottom w:val="none" w:sz="0" w:space="0" w:color="auto"/>
            <w:right w:val="none" w:sz="0" w:space="0" w:color="auto"/>
          </w:divBdr>
        </w:div>
        <w:div w:id="272252516">
          <w:marLeft w:val="0"/>
          <w:marRight w:val="0"/>
          <w:marTop w:val="0"/>
          <w:marBottom w:val="0"/>
          <w:divBdr>
            <w:top w:val="none" w:sz="0" w:space="0" w:color="auto"/>
            <w:left w:val="none" w:sz="0" w:space="0" w:color="auto"/>
            <w:bottom w:val="none" w:sz="0" w:space="0" w:color="auto"/>
            <w:right w:val="none" w:sz="0" w:space="0" w:color="auto"/>
          </w:divBdr>
        </w:div>
        <w:div w:id="251354062">
          <w:marLeft w:val="0"/>
          <w:marRight w:val="0"/>
          <w:marTop w:val="0"/>
          <w:marBottom w:val="0"/>
          <w:divBdr>
            <w:top w:val="none" w:sz="0" w:space="0" w:color="auto"/>
            <w:left w:val="none" w:sz="0" w:space="0" w:color="auto"/>
            <w:bottom w:val="none" w:sz="0" w:space="0" w:color="auto"/>
            <w:right w:val="none" w:sz="0" w:space="0" w:color="auto"/>
          </w:divBdr>
        </w:div>
        <w:div w:id="82190558">
          <w:marLeft w:val="0"/>
          <w:marRight w:val="0"/>
          <w:marTop w:val="0"/>
          <w:marBottom w:val="0"/>
          <w:divBdr>
            <w:top w:val="none" w:sz="0" w:space="0" w:color="auto"/>
            <w:left w:val="none" w:sz="0" w:space="0" w:color="auto"/>
            <w:bottom w:val="none" w:sz="0" w:space="0" w:color="auto"/>
            <w:right w:val="none" w:sz="0" w:space="0" w:color="auto"/>
          </w:divBdr>
        </w:div>
        <w:div w:id="1690334808">
          <w:marLeft w:val="0"/>
          <w:marRight w:val="0"/>
          <w:marTop w:val="0"/>
          <w:marBottom w:val="0"/>
          <w:divBdr>
            <w:top w:val="none" w:sz="0" w:space="0" w:color="auto"/>
            <w:left w:val="none" w:sz="0" w:space="0" w:color="auto"/>
            <w:bottom w:val="none" w:sz="0" w:space="0" w:color="auto"/>
            <w:right w:val="none" w:sz="0" w:space="0" w:color="auto"/>
          </w:divBdr>
        </w:div>
        <w:div w:id="1126200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padiglioneitalia.ideatre60.it/"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epadiglioneitalia.ideatre60.it/bandi/we-progetti_per_le_donne" TargetMode="External"/><Relationship Id="rId12" Type="http://schemas.openxmlformats.org/officeDocument/2006/relationships/hyperlink" Target="https://twitter.com/search?q=%23Expo2015&amp;src=typ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padiglioneitalia.ideatre60.it/bandi/we-progetti_delle_donne" TargetMode="External"/><Relationship Id="rId11" Type="http://schemas.openxmlformats.org/officeDocument/2006/relationships/hyperlink" Target="https://twitter.com/search?q=%23women4expo&amp;src=typd"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twitter.com/WEWomenForExpo"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4416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dc:creator>
  <cp:lastModifiedBy>Admin</cp:lastModifiedBy>
  <cp:revision>2</cp:revision>
  <dcterms:created xsi:type="dcterms:W3CDTF">2015-05-10T21:14:00Z</dcterms:created>
  <dcterms:modified xsi:type="dcterms:W3CDTF">2015-05-10T21:14:00Z</dcterms:modified>
</cp:coreProperties>
</file>